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00.3625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.0099983215332"/>
          <w:szCs w:val="35.00999832153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.0099983215332"/>
          <w:szCs w:val="35.0099983215332"/>
          <w:u w:val="none"/>
          <w:shd w:fill="auto" w:val="clear"/>
          <w:vertAlign w:val="baseline"/>
          <w:rtl w:val="0"/>
        </w:rPr>
        <w:t xml:space="preserve">Call for Papers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62841796875" w:line="459.7953414916992" w:lineRule="auto"/>
        <w:ind w:left="1088.0691528320312" w:right="1001.60644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.0099983215332"/>
          <w:szCs w:val="35.00999832153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5.0099983215332"/>
          <w:szCs w:val="35.0099983215332"/>
          <w:u w:val="none"/>
          <w:shd w:fill="auto" w:val="clear"/>
          <w:vertAlign w:val="baseline"/>
          <w:rtl w:val="0"/>
        </w:rPr>
        <w:t xml:space="preserve">Journal of Arabic and World Literature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5.0099983215332"/>
          <w:szCs w:val="35.0099983215332"/>
          <w:u w:val="none"/>
          <w:shd w:fill="auto" w:val="clear"/>
          <w:vertAlign w:val="baseline"/>
          <w:rtl w:val="0"/>
        </w:rPr>
        <w:t xml:space="preserve">(AWL) Volume 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.0099983215332"/>
          <w:szCs w:val="35.00999832153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81640625" w:line="240" w:lineRule="auto"/>
        <w:ind w:left="2.567443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Dear Authors,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22216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We are pleased to announce our Call for Papers for the AWL 2022, Issue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22216796875" w:line="230.24243831634521" w:lineRule="auto"/>
        <w:ind w:left="0" w:right="-4.400634765625" w:firstLine="2.800750732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The Journal accepts articles on all kinds of themes in literature. It operates double-blind peer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review. Author’s details and acknowledgements that identify the author should be provided in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separate document. These should include: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5113525390625" w:line="240" w:lineRule="auto"/>
        <w:ind w:left="8.1689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• Title of article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689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• Author’s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689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• Department, university, city, country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689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• Email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.02197265625" w:line="240" w:lineRule="auto"/>
        <w:ind w:left="0.933532714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Abstract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183750152588" w:lineRule="auto"/>
        <w:ind w:left="7.4688720703125" w:right="314.278564453125" w:hanging="4.90142822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Please supply 100- to 150-word abstract in English and Arabic, and 7–10 keywords for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article. They should be included on the first page of your manuscript.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099853515625" w:line="240" w:lineRule="auto"/>
        <w:ind w:left="7.001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Submission deadline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: completed papers are accepted till December 3, 2022.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238525390625" w:line="229.21245574951172" w:lineRule="auto"/>
        <w:ind w:left="10.73638916015625" w:right="314.18701171875" w:hanging="8.40240478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Articles may be submitted in English or Arabic. In either language, authors are to follow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same format and citation guidelines.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145751953125" w:line="240" w:lineRule="auto"/>
        <w:ind w:left="2.333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Articles should not exceed 6000 words including references.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333984375" w:right="0" w:firstLine="0"/>
        <w:jc w:val="left"/>
        <w:rPr>
          <w:rFonts w:ascii="Times New Roman" w:cs="Times New Roman" w:eastAsia="Times New Roman" w:hAnsi="Times New Roman"/>
          <w:color w:val="222222"/>
          <w:sz w:val="23.34000015258789"/>
          <w:szCs w:val="23.34000015258789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Attach both a PDF version and the original file (e.g., a MS Word document).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333984375" w:right="0" w:firstLine="0"/>
        <w:jc w:val="left"/>
        <w:rPr>
          <w:rFonts w:ascii="Times New Roman" w:cs="Times New Roman" w:eastAsia="Times New Roman" w:hAnsi="Times New Roman"/>
          <w:color w:val="222222"/>
          <w:sz w:val="23.34000015258789"/>
          <w:szCs w:val="23.3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333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highlight w:val="white"/>
          <w:u w:val="none"/>
          <w:vertAlign w:val="baseline"/>
          <w:rtl w:val="0"/>
        </w:rPr>
        <w:t xml:space="preserve">For submission guidelines click on this link: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.34000015258789"/>
          <w:szCs w:val="23.3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93353271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3.34000015258789"/>
          <w:szCs w:val="23.34000015258789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3.34000015258789"/>
          <w:szCs w:val="23.34000015258789"/>
          <w:highlight w:val="white"/>
          <w:u w:val="single"/>
          <w:vertAlign w:val="baseline"/>
          <w:rtl w:val="0"/>
        </w:rPr>
        <w:t xml:space="preserve">http://journals.andromedapublisher.com/index.php/AWL/information/authors</w:t>
      </w:r>
    </w:p>
    <w:sectPr>
      <w:pgSz w:h="16840" w:w="11900" w:orient="portrait"/>
      <w:pgMar w:bottom="4600.0079345703125" w:top="2089.493408203125" w:left="1401.5669250488281" w:right="1510.002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